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28D" w:rsidRPr="001A7832" w:rsidRDefault="0079528D" w:rsidP="0079528D">
      <w:pPr>
        <w:spacing w:after="480"/>
        <w:jc w:val="center"/>
        <w:rPr>
          <w:rFonts w:asciiTheme="majorHAnsi" w:hAnsiTheme="majorHAnsi"/>
          <w:b/>
          <w:bCs/>
          <w:sz w:val="36"/>
          <w:szCs w:val="36"/>
        </w:rPr>
      </w:pPr>
      <w:bookmarkStart w:id="0" w:name="_GoBack"/>
      <w:bookmarkEnd w:id="0"/>
      <w:r w:rsidRPr="60BF7E3F">
        <w:rPr>
          <w:rFonts w:asciiTheme="majorHAnsi" w:hAnsiTheme="majorHAnsi"/>
          <w:b/>
          <w:bCs/>
          <w:sz w:val="36"/>
          <w:szCs w:val="36"/>
        </w:rPr>
        <w:t>E-INVOICING</w:t>
      </w:r>
    </w:p>
    <w:p w:rsidR="0079528D" w:rsidRPr="001A7832" w:rsidRDefault="0079528D" w:rsidP="0079528D">
      <w:pPr>
        <w:jc w:val="both"/>
      </w:pPr>
      <w:r>
        <w:t>Sinds 1 januari 2017 is elektronische facturatie (e-invoicing) de standaard werkwijze voor de ontvangst van facturen binnen de Vlaamse overheid.</w:t>
      </w:r>
    </w:p>
    <w:p w:rsidR="0079528D" w:rsidRPr="001A7832" w:rsidRDefault="0079528D" w:rsidP="0079528D">
      <w:pPr>
        <w:jc w:val="both"/>
      </w:pPr>
      <w:r>
        <w:t>Met e-invoicing bedoelen we geen PDF-factuur, maar een e-factuur in een gestructureerd XML-formaat.</w:t>
      </w:r>
    </w:p>
    <w:p w:rsidR="0079528D" w:rsidRPr="001A7832" w:rsidRDefault="0079528D" w:rsidP="0079528D">
      <w:pPr>
        <w:pStyle w:val="Lijstalinea"/>
        <w:numPr>
          <w:ilvl w:val="0"/>
          <w:numId w:val="1"/>
        </w:numPr>
        <w:spacing w:after="200" w:line="276" w:lineRule="auto"/>
        <w:ind w:left="426"/>
        <w:contextualSpacing w:val="0"/>
        <w:jc w:val="both"/>
        <w:rPr>
          <w:rFonts w:asciiTheme="majorHAnsi" w:hAnsiTheme="majorHAnsi"/>
          <w:b/>
          <w:bCs/>
          <w:sz w:val="28"/>
          <w:szCs w:val="28"/>
        </w:rPr>
      </w:pPr>
      <w:r w:rsidRPr="60BF7E3F">
        <w:rPr>
          <w:rFonts w:asciiTheme="majorHAnsi" w:hAnsiTheme="majorHAnsi"/>
          <w:b/>
          <w:bCs/>
          <w:sz w:val="28"/>
          <w:szCs w:val="28"/>
        </w:rPr>
        <w:t>E-INVOICING VIA HET MERCURIUSPLATFORM</w:t>
      </w:r>
    </w:p>
    <w:p w:rsidR="0079528D" w:rsidRDefault="0079528D" w:rsidP="0079528D">
      <w:pPr>
        <w:ind w:left="426"/>
        <w:jc w:val="both"/>
      </w:pPr>
      <w:r>
        <w:t>De e-facturen moeten elektronisch ingediend worden via het platform Mercurius. Dit federale platform zorgt ervoor dat alle overheden bereikbaar zijn voor e-invoicing, en is gestoeld op een Europees afsprakenkader: Peppol.</w:t>
      </w:r>
    </w:p>
    <w:p w:rsidR="0079528D" w:rsidRDefault="0079528D" w:rsidP="0079528D">
      <w:pPr>
        <w:ind w:left="426"/>
        <w:jc w:val="both"/>
      </w:pPr>
      <w:r>
        <w:t xml:space="preserve">Voor meer informatie over de het project e-invoicing en, de aangeboden ondersteuning, etc. kan u terecht op </w:t>
      </w:r>
      <w:hyperlink r:id="rId5">
        <w:r w:rsidRPr="109488B4">
          <w:rPr>
            <w:rStyle w:val="Hyperlink"/>
          </w:rPr>
          <w:t>https://overheid.vlaanderen.be/project-e-invoicing</w:t>
        </w:r>
      </w:hyperlink>
      <w:r>
        <w:t xml:space="preserve">. </w:t>
      </w:r>
    </w:p>
    <w:p w:rsidR="0079528D" w:rsidRDefault="0079528D" w:rsidP="0079528D">
      <w:pPr>
        <w:ind w:left="426"/>
        <w:jc w:val="both"/>
      </w:pPr>
      <w:r>
        <w:t xml:space="preserve">Meer informatie over het Mercuriusplatform, het technische formaat van de e-factuur en Peppol, kan u terugvinden op </w:t>
      </w:r>
      <w:hyperlink r:id="rId6">
        <w:r w:rsidRPr="109488B4">
          <w:rPr>
            <w:rStyle w:val="Hyperlink"/>
          </w:rPr>
          <w:t>https://overheid.vlaanderen.be/mercurius-en-peppol</w:t>
        </w:r>
      </w:hyperlink>
      <w:r>
        <w:t xml:space="preserve">. </w:t>
      </w:r>
    </w:p>
    <w:p w:rsidR="0079528D" w:rsidRPr="001A7832" w:rsidRDefault="0079528D" w:rsidP="0079528D">
      <w:pPr>
        <w:pStyle w:val="Lijstalinea"/>
        <w:numPr>
          <w:ilvl w:val="0"/>
          <w:numId w:val="1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/>
          <w:b/>
          <w:bCs/>
          <w:sz w:val="28"/>
          <w:szCs w:val="28"/>
        </w:rPr>
      </w:pPr>
      <w:r w:rsidRPr="60BF7E3F">
        <w:rPr>
          <w:rFonts w:asciiTheme="majorHAnsi" w:hAnsiTheme="majorHAnsi"/>
          <w:b/>
          <w:bCs/>
          <w:sz w:val="28"/>
          <w:szCs w:val="28"/>
        </w:rPr>
        <w:t>STARTEN MET E-INVOICING</w:t>
      </w:r>
    </w:p>
    <w:p w:rsidR="0079528D" w:rsidRDefault="0079528D" w:rsidP="0079528D">
      <w:pPr>
        <w:ind w:firstLine="426"/>
        <w:jc w:val="both"/>
      </w:pPr>
      <w:r>
        <w:t>Het verzenden van uw e-factuur naar de overheid kan op verscheidene manieren gebeuren:</w:t>
      </w:r>
    </w:p>
    <w:p w:rsidR="0079528D" w:rsidRDefault="0079528D" w:rsidP="0079528D">
      <w:pPr>
        <w:pStyle w:val="Lijstalinea"/>
        <w:numPr>
          <w:ilvl w:val="0"/>
          <w:numId w:val="2"/>
        </w:numPr>
        <w:spacing w:after="200" w:line="276" w:lineRule="auto"/>
        <w:ind w:left="992" w:hanging="357"/>
        <w:contextualSpacing w:val="0"/>
        <w:jc w:val="both"/>
      </w:pPr>
      <w:r>
        <w:t xml:space="preserve">U kunt gratis gebruiken maken van het Mercuriusportaal voor een eenvoudige verzending van uw e-facturen: </w:t>
      </w:r>
      <w:hyperlink r:id="rId7">
        <w:r w:rsidRPr="60BF7E3F">
          <w:rPr>
            <w:rStyle w:val="Hyperlink"/>
          </w:rPr>
          <w:t>https://digital.belgium.be/e-invoicing</w:t>
        </w:r>
      </w:hyperlink>
    </w:p>
    <w:p w:rsidR="0079528D" w:rsidRDefault="0079528D" w:rsidP="0079528D">
      <w:pPr>
        <w:pStyle w:val="Lijstalinea"/>
        <w:numPr>
          <w:ilvl w:val="0"/>
          <w:numId w:val="2"/>
        </w:numPr>
        <w:spacing w:after="200" w:line="276" w:lineRule="auto"/>
        <w:ind w:left="992" w:hanging="357"/>
        <w:contextualSpacing w:val="0"/>
        <w:jc w:val="both"/>
      </w:pPr>
      <w:r>
        <w:t xml:space="preserve">U kunt kiezen voor een meer geïntegreerde e-facturatie binnen uw onderneming. Wat u nodig heeft is een Access Point (AP) voor de verzending van uw e-facturen naar het Mercuriusplatform. Dit Acces Point dient Peppol Compliant te zijn (zie hoger). </w:t>
      </w:r>
    </w:p>
    <w:p w:rsidR="0079528D" w:rsidRDefault="0079528D" w:rsidP="0079528D">
      <w:pPr>
        <w:ind w:left="426"/>
        <w:jc w:val="both"/>
      </w:pPr>
      <w:r>
        <w:t>Er zijn tal van oplossingen beschikbaar op de markt: serviceproviders voor e-facturatie, boekhoudpakketten, ERP-pakketten, facturatiesoftware, softwarehuizen, etc. Overzichten en contactgegevens kan u terugvinden op: https://overheid.vlaanderen.be/project-e-invoicing</w:t>
      </w:r>
    </w:p>
    <w:p w:rsidR="0079528D" w:rsidRDefault="0079528D" w:rsidP="0079528D">
      <w:pPr>
        <w:ind w:left="426"/>
        <w:jc w:val="both"/>
      </w:pPr>
      <w:r>
        <w:t xml:space="preserve">Alvorens u start met elektronisch factureren naar een entiteit van de Vlaamse overheid meldt u zich als leverancier eenmalig op </w:t>
      </w:r>
      <w:hyperlink r:id="rId8">
        <w:r w:rsidRPr="60BF7E3F">
          <w:rPr>
            <w:rStyle w:val="Hyperlink"/>
          </w:rPr>
          <w:t>e.procurement@vlaanderen.be</w:t>
        </w:r>
      </w:hyperlink>
      <w:r>
        <w:t xml:space="preserve"> (link stuurt een e-mail).</w:t>
      </w:r>
    </w:p>
    <w:p w:rsidR="0079528D" w:rsidRDefault="0079528D" w:rsidP="0079528D">
      <w:pPr>
        <w:ind w:left="426"/>
        <w:jc w:val="both"/>
      </w:pPr>
      <w:r>
        <w:t>Op die manier kan het projectteam van de Vlaamse overheid u verder ondersteunen. Tal van beroepsfederaties organiseren studiedagen of informatiesessies rond elektronische facturatie. Vraag even na bij uw beroepsorganisatie.</w:t>
      </w:r>
    </w:p>
    <w:p w:rsidR="0079528D" w:rsidRDefault="0079528D" w:rsidP="0079528D">
      <w:pPr>
        <w:ind w:left="426"/>
        <w:jc w:val="both"/>
      </w:pPr>
      <w:r>
        <w:t xml:space="preserve">Gelieve er rekening mee te houden dat de voorbereiding voor het starten met e-invoicing de nodige tijd vergt. </w:t>
      </w:r>
    </w:p>
    <w:p w:rsidR="0079528D" w:rsidRDefault="0079528D" w:rsidP="0079528D">
      <w:pPr>
        <w:ind w:firstLine="426"/>
        <w:jc w:val="both"/>
      </w:pPr>
      <w:r>
        <w:t xml:space="preserve">Voor meer informatie: </w:t>
      </w:r>
      <w:hyperlink r:id="rId9">
        <w:r w:rsidRPr="60BF7E3F">
          <w:rPr>
            <w:rStyle w:val="Hyperlink"/>
          </w:rPr>
          <w:t>https://overheid.vlaanderen.be/e-invoicing-voor-leveranciers</w:t>
        </w:r>
      </w:hyperlink>
      <w:r>
        <w:t xml:space="preserve">. </w:t>
      </w:r>
    </w:p>
    <w:p w:rsidR="0079528D" w:rsidRPr="001A7832" w:rsidRDefault="0079528D" w:rsidP="0079528D">
      <w:pPr>
        <w:pStyle w:val="Lijstalinea"/>
        <w:keepNext/>
        <w:keepLines/>
        <w:numPr>
          <w:ilvl w:val="0"/>
          <w:numId w:val="1"/>
        </w:numPr>
        <w:spacing w:after="200" w:line="276" w:lineRule="auto"/>
        <w:ind w:left="426" w:hanging="426"/>
        <w:contextualSpacing w:val="0"/>
        <w:rPr>
          <w:rFonts w:asciiTheme="majorHAnsi" w:hAnsiTheme="majorHAnsi"/>
          <w:b/>
          <w:bCs/>
          <w:sz w:val="28"/>
          <w:szCs w:val="28"/>
        </w:rPr>
      </w:pPr>
      <w:r w:rsidRPr="60BF7E3F">
        <w:rPr>
          <w:rFonts w:asciiTheme="majorHAnsi" w:hAnsiTheme="majorHAnsi"/>
          <w:b/>
          <w:bCs/>
          <w:sz w:val="28"/>
          <w:szCs w:val="28"/>
        </w:rPr>
        <w:lastRenderedPageBreak/>
        <w:t>INHOUD VAN DE ELEKTRONISCHE FACTUUR</w:t>
      </w:r>
    </w:p>
    <w:p w:rsidR="0079528D" w:rsidRDefault="0079528D" w:rsidP="0079528D">
      <w:pPr>
        <w:keepNext/>
        <w:keepLines/>
        <w:ind w:left="426"/>
        <w:jc w:val="both"/>
      </w:pPr>
      <w:r>
        <w:t xml:space="preserve">De elektronische factuur dient, naast de gegevens die verplicht zijn overeenkomstig het btw-wetboek, zeker en vast volgende gegevens te bevatten die </w:t>
      </w:r>
      <w:r w:rsidRPr="60BF7E3F">
        <w:rPr>
          <w:u w:val="single"/>
        </w:rPr>
        <w:t>essentieel zijn voor de verwerking ervan</w:t>
      </w:r>
      <w:r>
        <w:t xml:space="preserve">: </w:t>
      </w:r>
    </w:p>
    <w:p w:rsidR="0079528D" w:rsidRDefault="0079528D" w:rsidP="0079528D">
      <w:pPr>
        <w:pStyle w:val="Lijstalinea"/>
        <w:numPr>
          <w:ilvl w:val="0"/>
          <w:numId w:val="3"/>
        </w:numPr>
        <w:spacing w:after="200" w:line="276" w:lineRule="auto"/>
        <w:ind w:left="993" w:hanging="357"/>
        <w:contextualSpacing w:val="0"/>
        <w:jc w:val="both"/>
      </w:pPr>
      <w:r>
        <w:t>KBO-nummer van Toerisme Vlaanderen: 0225.944.375;</w:t>
      </w:r>
    </w:p>
    <w:p w:rsidR="0079528D" w:rsidRDefault="0079528D" w:rsidP="0079528D">
      <w:pPr>
        <w:pStyle w:val="Lijstalinea"/>
        <w:numPr>
          <w:ilvl w:val="0"/>
          <w:numId w:val="3"/>
        </w:numPr>
        <w:spacing w:after="200" w:line="276" w:lineRule="auto"/>
        <w:ind w:left="993" w:hanging="357"/>
        <w:contextualSpacing w:val="0"/>
        <w:jc w:val="both"/>
      </w:pPr>
      <w:r>
        <w:t xml:space="preserve">Inkooporder: </w:t>
      </w:r>
      <w:r w:rsidR="009B6908">
        <w:rPr>
          <w:i/>
          <w:iCs/>
        </w:rPr>
        <w:t>(het inkoopordernummer wordt u nog meegedeeld op een latere datum)</w:t>
      </w:r>
    </w:p>
    <w:p w:rsidR="0079528D" w:rsidRPr="009B6908" w:rsidRDefault="0079528D" w:rsidP="0079528D">
      <w:pPr>
        <w:pStyle w:val="Lijstalinea"/>
        <w:numPr>
          <w:ilvl w:val="0"/>
          <w:numId w:val="3"/>
        </w:numPr>
        <w:spacing w:after="200" w:line="276" w:lineRule="auto"/>
        <w:ind w:left="993" w:hanging="357"/>
        <w:contextualSpacing w:val="0"/>
        <w:jc w:val="both"/>
        <w:rPr>
          <w:lang w:val="en-US"/>
        </w:rPr>
      </w:pPr>
      <w:r w:rsidRPr="009B6908">
        <w:rPr>
          <w:lang w:val="en-US"/>
        </w:rPr>
        <w:t xml:space="preserve">Opmerkingen: </w:t>
      </w:r>
      <w:r w:rsidR="00633B6F" w:rsidRPr="009B6908">
        <w:rPr>
          <w:lang w:val="en-US"/>
        </w:rPr>
        <w:t>Welcome Back to Flanders Fields Pass</w:t>
      </w:r>
      <w:r w:rsidRPr="009B6908">
        <w:rPr>
          <w:lang w:val="en-US"/>
        </w:rPr>
        <w:t>.</w:t>
      </w:r>
    </w:p>
    <w:p w:rsidR="0079528D" w:rsidRPr="009B6908" w:rsidRDefault="0079528D" w:rsidP="0079528D">
      <w:pPr>
        <w:ind w:left="426"/>
        <w:jc w:val="both"/>
      </w:pPr>
      <w:r w:rsidRPr="009B6908">
        <w:t xml:space="preserve">Als u gebruikmaakt van een geïntegreerde oplossing voor e-facturatie, dient de opmaak van de e-factuur in overeenstemming te zijn met het Peppolformaat (UBL 2.1). Informatie over dit formaat en de vereiste gegevens vindt u op </w:t>
      </w:r>
      <w:hyperlink r:id="rId10">
        <w:r w:rsidRPr="009B6908">
          <w:rPr>
            <w:rStyle w:val="Hyperlink"/>
          </w:rPr>
          <w:t>https://overheid.vlaanderen.be/e-invoicing-voor-leveranciers</w:t>
        </w:r>
      </w:hyperlink>
      <w:r w:rsidRPr="009B6908">
        <w:t xml:space="preserve">. Zie 'het profiel van de Peppol-factuur' alsook de business afspraken met de Vlaamse overheid. </w:t>
      </w:r>
    </w:p>
    <w:p w:rsidR="0079528D" w:rsidRPr="009B6908" w:rsidRDefault="0079528D" w:rsidP="0079528D">
      <w:pPr>
        <w:ind w:firstLine="426"/>
        <w:jc w:val="both"/>
      </w:pPr>
      <w:r w:rsidRPr="009B6908">
        <w:t xml:space="preserve">De bovenvermelde essentiële gegevens dienen als volgt te worden ingevuld: </w:t>
      </w:r>
    </w:p>
    <w:p w:rsidR="0079528D" w:rsidRPr="009B6908" w:rsidRDefault="0079528D" w:rsidP="0079528D">
      <w:pPr>
        <w:pStyle w:val="Lijstalinea"/>
        <w:numPr>
          <w:ilvl w:val="0"/>
          <w:numId w:val="4"/>
        </w:numPr>
        <w:spacing w:after="200" w:line="276" w:lineRule="auto"/>
        <w:ind w:left="993" w:hanging="357"/>
        <w:contextualSpacing w:val="0"/>
        <w:jc w:val="both"/>
      </w:pPr>
      <w:r w:rsidRPr="009B6908">
        <w:t>KBO-nummer/ Global Location Number (GLN) van de overheid: veld PartyIdentifcation;</w:t>
      </w:r>
    </w:p>
    <w:p w:rsidR="0079528D" w:rsidRPr="009B6908" w:rsidRDefault="0079528D" w:rsidP="0079528D">
      <w:pPr>
        <w:pStyle w:val="Lijstalinea"/>
        <w:numPr>
          <w:ilvl w:val="0"/>
          <w:numId w:val="4"/>
        </w:numPr>
        <w:spacing w:after="200" w:line="276" w:lineRule="auto"/>
        <w:ind w:left="993" w:hanging="357"/>
        <w:contextualSpacing w:val="0"/>
        <w:jc w:val="both"/>
      </w:pPr>
      <w:r w:rsidRPr="009B6908">
        <w:t>Inkooporder: veld OrderReference;</w:t>
      </w:r>
    </w:p>
    <w:p w:rsidR="0079528D" w:rsidRPr="009B6908" w:rsidRDefault="0079528D" w:rsidP="0079528D">
      <w:pPr>
        <w:pStyle w:val="Lijstalinea"/>
        <w:numPr>
          <w:ilvl w:val="0"/>
          <w:numId w:val="4"/>
        </w:numPr>
        <w:spacing w:after="200" w:line="276" w:lineRule="auto"/>
        <w:ind w:left="993" w:hanging="357"/>
        <w:contextualSpacing w:val="0"/>
        <w:jc w:val="both"/>
        <w:rPr>
          <w:lang w:val="en-US"/>
        </w:rPr>
      </w:pPr>
      <w:r w:rsidRPr="009B6908">
        <w:rPr>
          <w:lang w:val="en-US"/>
        </w:rPr>
        <w:t xml:space="preserve">Opmerkingen: </w:t>
      </w:r>
      <w:r w:rsidR="00633B6F" w:rsidRPr="009B6908">
        <w:rPr>
          <w:lang w:val="en-US"/>
        </w:rPr>
        <w:t>Welcome Back to Flanders Fields Pass.</w:t>
      </w:r>
      <w:r w:rsidRPr="009B6908">
        <w:rPr>
          <w:lang w:val="en-US"/>
        </w:rPr>
        <w:t>.</w:t>
      </w:r>
    </w:p>
    <w:p w:rsidR="0079528D" w:rsidRPr="009B6908" w:rsidRDefault="0079528D" w:rsidP="0079528D">
      <w:pPr>
        <w:ind w:left="426"/>
        <w:jc w:val="both"/>
      </w:pPr>
      <w:r w:rsidRPr="009B6908">
        <w:t xml:space="preserve">Maakt u daarentegen gebruik van het gratis Mercuriusportaal dan moeten de gegevens als volgt  worden ingevuld: </w:t>
      </w:r>
    </w:p>
    <w:p w:rsidR="0079528D" w:rsidRPr="009B6908" w:rsidRDefault="0079528D" w:rsidP="0079528D">
      <w:pPr>
        <w:pStyle w:val="Lijstalinea"/>
        <w:numPr>
          <w:ilvl w:val="0"/>
          <w:numId w:val="5"/>
        </w:numPr>
        <w:spacing w:after="200" w:line="276" w:lineRule="auto"/>
        <w:ind w:left="993" w:hanging="357"/>
        <w:contextualSpacing w:val="0"/>
        <w:jc w:val="both"/>
      </w:pPr>
      <w:r w:rsidRPr="009B6908">
        <w:t>KBO-nummer/Global Location Number (GLN) van Toerisme Vlaanderen: Factuurhoofding - Ondernemingsnummer (verschijnt automatisch na selecteren van klant);</w:t>
      </w:r>
    </w:p>
    <w:p w:rsidR="0079528D" w:rsidRPr="009B6908" w:rsidRDefault="0079528D" w:rsidP="0079528D">
      <w:pPr>
        <w:pStyle w:val="Lijstalinea"/>
        <w:numPr>
          <w:ilvl w:val="0"/>
          <w:numId w:val="5"/>
        </w:numPr>
        <w:spacing w:after="200" w:line="276" w:lineRule="auto"/>
        <w:ind w:left="993" w:hanging="357"/>
        <w:contextualSpacing w:val="0"/>
        <w:jc w:val="both"/>
      </w:pPr>
      <w:r w:rsidRPr="009B6908">
        <w:t>Inkooporder: Factuurhoofding – Ordernummer;</w:t>
      </w:r>
    </w:p>
    <w:p w:rsidR="0079528D" w:rsidRPr="009B6908" w:rsidRDefault="0079528D" w:rsidP="0079528D">
      <w:pPr>
        <w:pStyle w:val="Lijstalinea"/>
        <w:numPr>
          <w:ilvl w:val="0"/>
          <w:numId w:val="5"/>
        </w:numPr>
        <w:spacing w:after="200" w:line="276" w:lineRule="auto"/>
        <w:ind w:left="993" w:hanging="357"/>
        <w:contextualSpacing w:val="0"/>
        <w:jc w:val="both"/>
        <w:rPr>
          <w:lang w:val="en-US"/>
        </w:rPr>
      </w:pPr>
      <w:r w:rsidRPr="009B6908">
        <w:rPr>
          <w:lang w:val="en-US"/>
        </w:rPr>
        <w:t xml:space="preserve">Opmerkingen: </w:t>
      </w:r>
      <w:r w:rsidR="00633B6F" w:rsidRPr="009B6908">
        <w:rPr>
          <w:lang w:val="en-US"/>
        </w:rPr>
        <w:t>Welcome Back to Flanders Fields Pass.</w:t>
      </w:r>
      <w:r w:rsidRPr="009B6908">
        <w:rPr>
          <w:lang w:val="en-US"/>
        </w:rPr>
        <w:t>..</w:t>
      </w:r>
    </w:p>
    <w:p w:rsidR="0079528D" w:rsidRDefault="0079528D" w:rsidP="0079528D">
      <w:pPr>
        <w:jc w:val="both"/>
      </w:pPr>
      <w:r w:rsidRPr="009B6908">
        <w:t>De leverancier waakt erover dat de elektronische factuur vrij is</w:t>
      </w:r>
      <w:r>
        <w:t xml:space="preserve"> van virussen, macro’s of andere schadelijke instructies. Bestanden die aangetast zijn door virussen, macro’s of andere schadelijke instructies kunnen als niet ontvangen worden beschouwd.</w:t>
      </w:r>
    </w:p>
    <w:p w:rsidR="00397B56" w:rsidRDefault="00397B56"/>
    <w:sectPr w:rsidR="0039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Regular">
    <w:altName w:val="Cambria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C1BD0"/>
    <w:multiLevelType w:val="hybridMultilevel"/>
    <w:tmpl w:val="645A2FCE"/>
    <w:lvl w:ilvl="0" w:tplc="081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C1F0337"/>
    <w:multiLevelType w:val="hybridMultilevel"/>
    <w:tmpl w:val="0BD425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747B5"/>
    <w:multiLevelType w:val="hybridMultilevel"/>
    <w:tmpl w:val="3EFEF8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27D73"/>
    <w:multiLevelType w:val="hybridMultilevel"/>
    <w:tmpl w:val="3A368E88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F904E6"/>
    <w:multiLevelType w:val="hybridMultilevel"/>
    <w:tmpl w:val="A5CABC68"/>
    <w:lvl w:ilvl="0" w:tplc="2F984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8D"/>
    <w:rsid w:val="003175A0"/>
    <w:rsid w:val="00397B56"/>
    <w:rsid w:val="00633B6F"/>
    <w:rsid w:val="0079528D"/>
    <w:rsid w:val="009B6908"/>
    <w:rsid w:val="009B78C0"/>
    <w:rsid w:val="00BD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4D116-ECD1-40DB-9E31-E0ECBC01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528D"/>
    <w:pPr>
      <w:spacing w:after="200" w:line="276" w:lineRule="auto"/>
    </w:pPr>
    <w:rPr>
      <w:color w:val="171717" w:themeColor="background2" w:themeShade="1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79528D"/>
    <w:pPr>
      <w:spacing w:after="0" w:line="270" w:lineRule="exact"/>
      <w:ind w:left="720"/>
      <w:contextualSpacing/>
    </w:pPr>
    <w:rPr>
      <w:rFonts w:ascii="FlandersArtSans-Regular" w:eastAsia="Calibri" w:hAnsi="FlandersArtSans-Regular"/>
    </w:rPr>
  </w:style>
  <w:style w:type="character" w:styleId="Hyperlink">
    <w:name w:val="Hyperlink"/>
    <w:basedOn w:val="Standaardalinea-lettertype"/>
    <w:uiPriority w:val="99"/>
    <w:unhideWhenUsed/>
    <w:rsid w:val="0079528D"/>
    <w:rPr>
      <w:color w:val="0563C1" w:themeColor="hyperlink"/>
      <w:u w:val="singl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79528D"/>
    <w:rPr>
      <w:rFonts w:ascii="FlandersArtSans-Regular" w:eastAsia="Calibri" w:hAnsi="FlandersArtSans-Regular"/>
      <w:color w:val="171717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procurement@vlaanderen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tal.belgium.be/e-invoic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verheid.vlaanderen.be/mercurius-en-peppo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verheid.vlaanderen.be/project-e-invoicing" TargetMode="External"/><Relationship Id="rId10" Type="http://schemas.openxmlformats.org/officeDocument/2006/relationships/hyperlink" Target="https://overheid.vlaanderen.be/e-invoicing-voor-leveranci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verheid.vlaanderen.be/e-invoicing-voor-leverancier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3623</Characters>
  <Application>Microsoft Office Word</Application>
  <DocSecurity>0</DocSecurity>
  <Lines>30</Lines>
  <Paragraphs>8</Paragraphs>
  <ScaleCrop>false</ScaleCrop>
  <Company>Vlaamse overheid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 Swiggers</dc:creator>
  <cp:keywords/>
  <dc:description/>
  <cp:lastModifiedBy>Julie Fluyt</cp:lastModifiedBy>
  <cp:revision>2</cp:revision>
  <dcterms:created xsi:type="dcterms:W3CDTF">2020-12-09T18:35:00Z</dcterms:created>
  <dcterms:modified xsi:type="dcterms:W3CDTF">2020-12-09T18:35:00Z</dcterms:modified>
</cp:coreProperties>
</file>